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7913A1" w:rsidRPr="008F7E7A" w14:paraId="3774EB05" w14:textId="77777777" w:rsidTr="007913A1">
        <w:tc>
          <w:tcPr>
            <w:tcW w:w="5000" w:type="pct"/>
            <w:gridSpan w:val="2"/>
            <w:shd w:val="clear" w:color="auto" w:fill="00885E"/>
            <w:vAlign w:val="center"/>
          </w:tcPr>
          <w:p w14:paraId="6699DB0A" w14:textId="1C63480D" w:rsidR="007913A1" w:rsidRPr="007913A1" w:rsidRDefault="007913A1" w:rsidP="00223590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7913A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McKinsey 7S</w:t>
            </w:r>
            <w:r w:rsidR="008B4A8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13A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Model: </w:t>
            </w:r>
            <w:r w:rsidR="008B4A8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tool</w:t>
            </w:r>
          </w:p>
        </w:tc>
      </w:tr>
      <w:tr w:rsidR="007913A1" w:rsidRPr="00472A09" w14:paraId="7E22D77A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1B68F73C" w14:textId="0DDD8337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1. Strategy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  <w:tc>
          <w:tcPr>
            <w:tcW w:w="3670" w:type="pct"/>
            <w:vAlign w:val="center"/>
          </w:tcPr>
          <w:p w14:paraId="24E1792A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754B6307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1EC17143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26A0BA77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19B14FBF" w14:textId="05FF9593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2. Structure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  <w:tc>
          <w:tcPr>
            <w:tcW w:w="3670" w:type="pct"/>
            <w:vAlign w:val="center"/>
          </w:tcPr>
          <w:p w14:paraId="424CFF92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436A9194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73EB5820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5C526974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7F1E1E00" w14:textId="3919CB8B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3. Systems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  <w:tc>
          <w:tcPr>
            <w:tcW w:w="3670" w:type="pct"/>
            <w:vAlign w:val="center"/>
          </w:tcPr>
          <w:p w14:paraId="4171DDB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66F3B1C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3C09BAD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3EA2DF8F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60A477AE" w14:textId="7A39AF8B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4. Style </w:t>
            </w:r>
            <w:r w:rsidR="008B4A8B" w:rsidRPr="003200AE">
              <w:rPr>
                <w:rFonts w:ascii="Tahoma" w:hAnsi="Tahoma" w:cs="Tahoma"/>
                <w:b/>
                <w:sz w:val="16"/>
                <w:szCs w:val="16"/>
              </w:rPr>
              <w:t>(leadership style)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  <w:tc>
          <w:tcPr>
            <w:tcW w:w="3670" w:type="pct"/>
            <w:vAlign w:val="center"/>
          </w:tcPr>
          <w:p w14:paraId="209047A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3F5B25F1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63654207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8B4A8B" w14:paraId="69E14529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096742B3" w14:textId="5590E9A4" w:rsidR="007913A1" w:rsidRPr="008B4A8B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B4A8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5. Staff </w:t>
            </w:r>
            <w:r w:rsidR="008B4A8B" w:rsidRPr="00F25320">
              <w:rPr>
                <w:rFonts w:ascii="Tahoma" w:hAnsi="Tahoma" w:cs="Tahoma"/>
                <w:b/>
                <w:sz w:val="16"/>
                <w:szCs w:val="16"/>
                <w:lang w:val="en-US"/>
              </w:rPr>
              <w:t>(member of staff / employee)</w:t>
            </w:r>
            <w:r w:rsidR="00970531" w:rsidRPr="008B4A8B">
              <w:rPr>
                <w:rFonts w:ascii="Tahoma" w:hAnsi="Tahoma" w:cs="Tahoma"/>
                <w:b/>
                <w:sz w:val="16"/>
                <w:szCs w:val="16"/>
                <w:lang w:val="en-US"/>
              </w:rPr>
              <w:br/>
            </w:r>
          </w:p>
        </w:tc>
        <w:tc>
          <w:tcPr>
            <w:tcW w:w="3670" w:type="pct"/>
            <w:vAlign w:val="center"/>
          </w:tcPr>
          <w:p w14:paraId="59768705" w14:textId="77777777" w:rsidR="007913A1" w:rsidRPr="008B4A8B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FEBABA5" w14:textId="77777777" w:rsidR="007913A1" w:rsidRPr="008B4A8B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1105032" w14:textId="77777777" w:rsidR="007913A1" w:rsidRPr="008B4A8B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7913A1" w:rsidRPr="00472A09" w14:paraId="242F162E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02271C2D" w14:textId="1EED02CB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6. Skills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  <w:tc>
          <w:tcPr>
            <w:tcW w:w="3670" w:type="pct"/>
            <w:vAlign w:val="center"/>
          </w:tcPr>
          <w:p w14:paraId="3170A6F7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38C0CC35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1FBCAC6A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1DCCFE97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D72BAFA" w14:textId="0590F1F4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7. Shared Values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  <w:tc>
          <w:tcPr>
            <w:tcW w:w="3670" w:type="pct"/>
            <w:vAlign w:val="center"/>
          </w:tcPr>
          <w:p w14:paraId="2C8B00E1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79CB4E0F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077E92A8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678C6AD" w14:textId="77777777" w:rsidR="008B4A8B" w:rsidRDefault="008B4A8B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</w:p>
    <w:p w14:paraId="681BF48F" w14:textId="14D1FA37" w:rsidR="004E7F7B" w:rsidRDefault="004E7F7B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  <w: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8B4A8B" w:rsidRPr="00CB5395" w14:paraId="30B28C51" w14:textId="77777777" w:rsidTr="00DA54B5">
        <w:tc>
          <w:tcPr>
            <w:tcW w:w="5000" w:type="pct"/>
            <w:gridSpan w:val="2"/>
            <w:shd w:val="clear" w:color="auto" w:fill="00885E"/>
            <w:vAlign w:val="center"/>
          </w:tcPr>
          <w:p w14:paraId="5266114D" w14:textId="5409BFEC" w:rsidR="008B4A8B" w:rsidRPr="008B4A8B" w:rsidRDefault="008B4A8B" w:rsidP="00DA54B5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B4A8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Fig. 3: McKinsey 7S Model: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e</w:t>
            </w:r>
            <w:r w:rsidRPr="008B4A8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xample (Retail)</w:t>
            </w:r>
          </w:p>
        </w:tc>
      </w:tr>
      <w:tr w:rsidR="008B4A8B" w:rsidRPr="00CB5395" w14:paraId="29A0FEC0" w14:textId="77777777" w:rsidTr="00DA54B5">
        <w:tc>
          <w:tcPr>
            <w:tcW w:w="5000" w:type="pct"/>
            <w:gridSpan w:val="2"/>
            <w:vAlign w:val="center"/>
          </w:tcPr>
          <w:p w14:paraId="4CBDD4FE" w14:textId="2FEF6409" w:rsidR="008B4A8B" w:rsidRPr="008B4A8B" w:rsidRDefault="008B4A8B" w:rsidP="008B4A8B">
            <w:pPr>
              <w:spacing w:before="120" w:after="0" w:line="240" w:lineRule="auto"/>
              <w:ind w:left="77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B4A8B">
              <w:rPr>
                <w:rFonts w:ascii="Tahoma" w:hAnsi="Tahoma" w:cs="Tahoma"/>
                <w:sz w:val="16"/>
                <w:szCs w:val="16"/>
                <w:lang w:val="en-US"/>
              </w:rPr>
              <w:t xml:space="preserve">A fashion company is adding an online channel to its brick-and-mortar premium boutiques </w:t>
            </w:r>
            <w:proofErr w:type="gramStart"/>
            <w:r w:rsidRPr="008B4A8B">
              <w:rPr>
                <w:rFonts w:ascii="Tahoma" w:hAnsi="Tahoma" w:cs="Tahoma"/>
                <w:sz w:val="16"/>
                <w:szCs w:val="16"/>
                <w:lang w:val="en-US"/>
              </w:rPr>
              <w:t>in order to</w:t>
            </w:r>
            <w:proofErr w:type="gramEnd"/>
            <w:r w:rsidRPr="008B4A8B">
              <w:rPr>
                <w:rFonts w:ascii="Tahoma" w:hAnsi="Tahoma" w:cs="Tahoma"/>
                <w:sz w:val="16"/>
                <w:szCs w:val="16"/>
                <w:lang w:val="en-US"/>
              </w:rPr>
              <w:t xml:space="preserve"> tap into a younger target group and drive growth. The 7S model is used to align all business units with this goal.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br/>
            </w:r>
          </w:p>
        </w:tc>
      </w:tr>
      <w:tr w:rsidR="008B4A8B" w:rsidRPr="00CB5395" w14:paraId="0B117B5F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2059C380" w14:textId="77777777" w:rsidR="008B4A8B" w:rsidRPr="003200AE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C4253">
              <w:rPr>
                <w:rFonts w:ascii="Tahoma" w:hAnsi="Tahoma" w:cs="Tahoma"/>
                <w:b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200AE">
              <w:rPr>
                <w:rFonts w:ascii="Tahoma" w:hAnsi="Tahoma" w:cs="Tahoma"/>
                <w:b/>
                <w:sz w:val="16"/>
                <w:szCs w:val="16"/>
              </w:rPr>
              <w:t>Strategy</w:t>
            </w:r>
          </w:p>
        </w:tc>
        <w:tc>
          <w:tcPr>
            <w:tcW w:w="3670" w:type="pct"/>
            <w:vAlign w:val="center"/>
          </w:tcPr>
          <w:p w14:paraId="2EADBE5F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Address new, digitally savvy customer groups (18-35 years old) – sales target in the first 3 years of 50 million euros p.a. (2-3% margin)</w:t>
            </w:r>
          </w:p>
          <w:p w14:paraId="5A6D172E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Implement an omnichannel strategy to link online and offline shopping (e.g., click &amp; collect, digital loyalty cards, etc.)</w:t>
            </w:r>
          </w:p>
          <w:p w14:paraId="261F234B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Promote personalization through AI-supported recommendations</w:t>
            </w:r>
          </w:p>
          <w:p w14:paraId="1399B716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Ensure premium positioning in the online shop as well (differentiation from fast fashion, possibility of online style advice, etc.)</w:t>
            </w:r>
          </w:p>
        </w:tc>
      </w:tr>
      <w:tr w:rsidR="008B4A8B" w:rsidRPr="00CB5395" w14:paraId="795D5FAF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8B69DB7" w14:textId="77777777" w:rsidR="008B4A8B" w:rsidRPr="003200AE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3200AE">
              <w:rPr>
                <w:rFonts w:ascii="Tahoma" w:hAnsi="Tahoma" w:cs="Tahoma"/>
                <w:b/>
                <w:sz w:val="16"/>
                <w:szCs w:val="16"/>
              </w:rPr>
              <w:t>2. Structure</w:t>
            </w:r>
          </w:p>
        </w:tc>
        <w:tc>
          <w:tcPr>
            <w:tcW w:w="3670" w:type="pct"/>
            <w:vAlign w:val="center"/>
          </w:tcPr>
          <w:p w14:paraId="50CD43C8" w14:textId="77777777" w:rsidR="008B4A8B" w:rsidRPr="003200AE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3200AE">
              <w:rPr>
                <w:rFonts w:ascii="Tahoma" w:hAnsi="Tahoma" w:cs="Tahoma"/>
                <w:sz w:val="16"/>
                <w:szCs w:val="16"/>
              </w:rPr>
              <w:t>Establish a new online department</w:t>
            </w:r>
          </w:p>
          <w:p w14:paraId="6DAE2260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Build a digital marketing team (to manage social media, SEO, and online advertising)</w:t>
            </w:r>
          </w:p>
          <w:p w14:paraId="4C69AB18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Expand customer service to include live chat and social media support</w:t>
            </w:r>
          </w:p>
          <w:p w14:paraId="0CD5990E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Ensure reorganization of logistics (storage capacity, shipping, etc.)</w:t>
            </w:r>
          </w:p>
        </w:tc>
      </w:tr>
      <w:tr w:rsidR="008B4A8B" w:rsidRPr="00CB5395" w14:paraId="1DA4CEDD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0E2CC639" w14:textId="77777777" w:rsidR="008B4A8B" w:rsidRPr="003200AE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3200AE">
              <w:rPr>
                <w:rFonts w:ascii="Tahoma" w:hAnsi="Tahoma" w:cs="Tahoma"/>
                <w:b/>
                <w:sz w:val="16"/>
                <w:szCs w:val="16"/>
              </w:rPr>
              <w:t>3. Systems</w:t>
            </w:r>
          </w:p>
        </w:tc>
        <w:tc>
          <w:tcPr>
            <w:tcW w:w="3670" w:type="pct"/>
            <w:vAlign w:val="center"/>
          </w:tcPr>
          <w:p w14:paraId="66BD1FBE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Implement an integrated merchandise management system to synchronize the pass across stores and the online shop</w:t>
            </w:r>
          </w:p>
          <w:p w14:paraId="0077AE38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Establish a CRM system (linking brick-and-mortar and online customer profiles, creating customized offers, etc.)</w:t>
            </w:r>
          </w:p>
          <w:p w14:paraId="0A6346EE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Launch an online platform with mobile-first design and flexible payment options</w:t>
            </w:r>
          </w:p>
        </w:tc>
      </w:tr>
      <w:tr w:rsidR="008B4A8B" w:rsidRPr="00CB5395" w14:paraId="2BB321BE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56A0AE51" w14:textId="77777777" w:rsidR="008B4A8B" w:rsidRPr="003200AE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3200AE">
              <w:rPr>
                <w:rFonts w:ascii="Tahoma" w:hAnsi="Tahoma" w:cs="Tahoma"/>
                <w:b/>
                <w:sz w:val="16"/>
                <w:szCs w:val="16"/>
              </w:rPr>
              <w:t>4. Style (leadership style)</w:t>
            </w:r>
          </w:p>
        </w:tc>
        <w:tc>
          <w:tcPr>
            <w:tcW w:w="3670" w:type="pct"/>
            <w:vAlign w:val="center"/>
          </w:tcPr>
          <w:p w14:paraId="6D4C3A31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Involve branch managers and members of staff (avoid resistance to online channels)</w:t>
            </w:r>
          </w:p>
          <w:p w14:paraId="20616D61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Hold workshops and feedback sessions on digital transformation with regular follow-up events</w:t>
            </w:r>
          </w:p>
          <w:p w14:paraId="54ADD437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Establish clear, transparent communication channels (regular team meetings, internal newsletters, collaboration platforms, etc.)</w:t>
            </w:r>
          </w:p>
        </w:tc>
      </w:tr>
      <w:tr w:rsidR="008B4A8B" w:rsidRPr="00CB5395" w14:paraId="6CE59406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12222EBF" w14:textId="77777777" w:rsidR="008B4A8B" w:rsidRPr="00F25320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 Staff (member of staff / employee)</w:t>
            </w:r>
          </w:p>
        </w:tc>
        <w:tc>
          <w:tcPr>
            <w:tcW w:w="3670" w:type="pct"/>
            <w:vAlign w:val="center"/>
          </w:tcPr>
          <w:p w14:paraId="44681C1E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Recruit e-commerce managers and online marketing experts (including ensuring mutual knowledge transfer with staff)</w:t>
            </w:r>
          </w:p>
          <w:p w14:paraId="690B96B8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Provide ongoing training for existing sales teams (development of online consulting skills)</w:t>
            </w:r>
          </w:p>
          <w:p w14:paraId="7CA1F94A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Ensure flexible working models for digital talent</w:t>
            </w:r>
          </w:p>
        </w:tc>
      </w:tr>
      <w:tr w:rsidR="008B4A8B" w:rsidRPr="00CB5395" w14:paraId="11F7A908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E6CAC08" w14:textId="77777777" w:rsidR="008B4A8B" w:rsidRPr="003200AE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3200AE">
              <w:rPr>
                <w:rFonts w:ascii="Tahoma" w:hAnsi="Tahoma" w:cs="Tahoma"/>
                <w:b/>
                <w:sz w:val="16"/>
                <w:szCs w:val="16"/>
              </w:rPr>
              <w:t>6. Skills</w:t>
            </w:r>
          </w:p>
        </w:tc>
        <w:tc>
          <w:tcPr>
            <w:tcW w:w="3670" w:type="pct"/>
            <w:vAlign w:val="center"/>
          </w:tcPr>
          <w:p w14:paraId="6A108080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Implement data analysis and digital marketing (SEO/SEA, etc.)</w:t>
            </w:r>
          </w:p>
          <w:p w14:paraId="161EA74A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 xml:space="preserve">Establish social commerce and </w:t>
            </w:r>
            <w:proofErr w:type="gramStart"/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influencer</w:t>
            </w:r>
            <w:proofErr w:type="gramEnd"/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 xml:space="preserve"> marketing</w:t>
            </w:r>
          </w:p>
          <w:p w14:paraId="31046DDE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Implement personalization and AI-supported customer engagement</w:t>
            </w:r>
          </w:p>
        </w:tc>
      </w:tr>
      <w:tr w:rsidR="008B4A8B" w:rsidRPr="00CB5395" w14:paraId="494E2EC9" w14:textId="77777777" w:rsidTr="00DA54B5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651C410A" w14:textId="77777777" w:rsidR="008B4A8B" w:rsidRPr="003200AE" w:rsidRDefault="008B4A8B" w:rsidP="00DA54B5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3200AE">
              <w:rPr>
                <w:rFonts w:ascii="Tahoma" w:hAnsi="Tahoma" w:cs="Tahoma"/>
                <w:b/>
                <w:sz w:val="16"/>
                <w:szCs w:val="16"/>
              </w:rPr>
              <w:t>7. Shared values</w:t>
            </w:r>
          </w:p>
        </w:tc>
        <w:tc>
          <w:tcPr>
            <w:tcW w:w="3670" w:type="pct"/>
            <w:vAlign w:val="center"/>
          </w:tcPr>
          <w:p w14:paraId="07F81220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Exclusivity: High-quality packaging and sustainable materials are intended to maintain the premium feel for online customers and emphasize high quality</w:t>
            </w:r>
          </w:p>
          <w:p w14:paraId="52DC01E8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Customer proximity: Online advice from fashion experts (live chat, video calls, live shopping events) provides the same service as in-store and underlines the company's service orientation</w:t>
            </w:r>
          </w:p>
          <w:p w14:paraId="5D420888" w14:textId="77777777" w:rsidR="008B4A8B" w:rsidRPr="00F25320" w:rsidRDefault="008B4A8B" w:rsidP="008B4A8B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5320">
              <w:rPr>
                <w:rFonts w:ascii="Tahoma" w:hAnsi="Tahoma" w:cs="Tahoma"/>
                <w:sz w:val="16"/>
                <w:szCs w:val="16"/>
                <w:lang w:val="en-US"/>
              </w:rPr>
              <w:t>Sustainability: Short videos, images, or blog posts about production facilities and supply chains make the commitment to quality and sustainability visible in the online shop</w:t>
            </w:r>
          </w:p>
        </w:tc>
      </w:tr>
    </w:tbl>
    <w:p w14:paraId="70AB4C39" w14:textId="77777777" w:rsidR="004E2B96" w:rsidRDefault="004E2B96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</w:p>
    <w:sectPr w:rsidR="004E2B96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nockout HTF49-Litew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12ECFF3B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 xml:space="preserve">improve </w:t>
    </w:r>
    <w:r w:rsidR="0030219B">
      <w:rPr>
        <w:rFonts w:ascii="Tahoma" w:hAnsi="Tahoma" w:cs="Tahoma"/>
        <w:sz w:val="16"/>
        <w:szCs w:val="16"/>
        <w:lang w:val="en-US"/>
      </w:rPr>
      <w:t>applied insights</w:t>
    </w:r>
    <w:r>
      <w:rPr>
        <w:rFonts w:ascii="Tahoma" w:hAnsi="Tahoma" w:cs="Tahoma"/>
        <w:sz w:val="16"/>
        <w:szCs w:val="16"/>
        <w:lang w:val="en-US"/>
      </w:rPr>
      <w:t xml:space="preserve"> – </w:t>
    </w:r>
    <w:r w:rsidR="0030219B">
      <w:rPr>
        <w:rFonts w:ascii="Tahoma" w:hAnsi="Tahoma" w:cs="Tahoma"/>
        <w:sz w:val="16"/>
        <w:szCs w:val="16"/>
        <w:lang w:val="en-US"/>
      </w:rPr>
      <w:t>Issue</w:t>
    </w:r>
    <w:r>
      <w:rPr>
        <w:rFonts w:ascii="Tahoma" w:hAnsi="Tahoma" w:cs="Tahoma"/>
        <w:sz w:val="16"/>
        <w:szCs w:val="16"/>
        <w:lang w:val="en-US"/>
      </w:rPr>
      <w:t xml:space="preserve">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7913A1">
      <w:rPr>
        <w:rFonts w:ascii="Tahoma" w:hAnsi="Tahoma" w:cs="Tahoma"/>
        <w:sz w:val="16"/>
        <w:szCs w:val="16"/>
        <w:lang w:val="en-US"/>
      </w:rPr>
      <w:t>1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7913A1">
      <w:rPr>
        <w:rFonts w:ascii="Tahoma" w:hAnsi="Tahoma" w:cs="Tahoma"/>
        <w:sz w:val="16"/>
        <w:szCs w:val="16"/>
        <w:lang w:val="en-US"/>
      </w:rPr>
      <w:t>Januar</w:t>
    </w:r>
    <w:r w:rsidR="0030219B">
      <w:rPr>
        <w:rFonts w:ascii="Tahoma" w:hAnsi="Tahoma" w:cs="Tahoma"/>
        <w:sz w:val="16"/>
        <w:szCs w:val="16"/>
        <w:lang w:val="en-US"/>
      </w:rPr>
      <w:t>y</w:t>
    </w:r>
    <w:r w:rsidR="007913A1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497E3203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="00F849AE" w:rsidRPr="00F849AE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19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0"/>
  </w:num>
  <w:num w:numId="10" w16cid:durableId="1320695643">
    <w:abstractNumId w:val="15"/>
  </w:num>
  <w:num w:numId="11" w16cid:durableId="498279709">
    <w:abstractNumId w:val="17"/>
  </w:num>
  <w:num w:numId="12" w16cid:durableId="971138112">
    <w:abstractNumId w:val="12"/>
  </w:num>
  <w:num w:numId="13" w16cid:durableId="1710258633">
    <w:abstractNumId w:val="18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6"/>
  </w:num>
  <w:num w:numId="18" w16cid:durableId="1684673695">
    <w:abstractNumId w:val="21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0F3B60"/>
    <w:rsid w:val="00181251"/>
    <w:rsid w:val="001A1F68"/>
    <w:rsid w:val="001C666D"/>
    <w:rsid w:val="002154FA"/>
    <w:rsid w:val="00247589"/>
    <w:rsid w:val="002722F0"/>
    <w:rsid w:val="00297F8F"/>
    <w:rsid w:val="002C4F78"/>
    <w:rsid w:val="002F64F9"/>
    <w:rsid w:val="0030219B"/>
    <w:rsid w:val="00310A39"/>
    <w:rsid w:val="00311A33"/>
    <w:rsid w:val="00353321"/>
    <w:rsid w:val="00376367"/>
    <w:rsid w:val="0039145F"/>
    <w:rsid w:val="003A1F2C"/>
    <w:rsid w:val="003E2806"/>
    <w:rsid w:val="00432D21"/>
    <w:rsid w:val="00450452"/>
    <w:rsid w:val="004B59B2"/>
    <w:rsid w:val="004C3F85"/>
    <w:rsid w:val="004C7BEA"/>
    <w:rsid w:val="004E0B01"/>
    <w:rsid w:val="004E2B96"/>
    <w:rsid w:val="004E7F7B"/>
    <w:rsid w:val="00560BFA"/>
    <w:rsid w:val="0059586C"/>
    <w:rsid w:val="0061505D"/>
    <w:rsid w:val="0066212F"/>
    <w:rsid w:val="00677392"/>
    <w:rsid w:val="00684D73"/>
    <w:rsid w:val="006E032F"/>
    <w:rsid w:val="00755AF7"/>
    <w:rsid w:val="00756D52"/>
    <w:rsid w:val="007608E5"/>
    <w:rsid w:val="007913A1"/>
    <w:rsid w:val="007963CF"/>
    <w:rsid w:val="007B4A27"/>
    <w:rsid w:val="007C4197"/>
    <w:rsid w:val="00817495"/>
    <w:rsid w:val="0086766F"/>
    <w:rsid w:val="008B4A8B"/>
    <w:rsid w:val="0094651A"/>
    <w:rsid w:val="009534E7"/>
    <w:rsid w:val="00970531"/>
    <w:rsid w:val="009C3C35"/>
    <w:rsid w:val="00A12BD7"/>
    <w:rsid w:val="00A45012"/>
    <w:rsid w:val="00A50EEA"/>
    <w:rsid w:val="00B018A4"/>
    <w:rsid w:val="00BA0F4D"/>
    <w:rsid w:val="00BA783A"/>
    <w:rsid w:val="00BD5990"/>
    <w:rsid w:val="00C23E73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5B6E"/>
    <w:rsid w:val="00DF00DD"/>
    <w:rsid w:val="00E00828"/>
    <w:rsid w:val="00EB7E7C"/>
    <w:rsid w:val="00EC5D2A"/>
    <w:rsid w:val="00EF4434"/>
    <w:rsid w:val="00F327B1"/>
    <w:rsid w:val="00F836BC"/>
    <w:rsid w:val="00F849AE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/en/Home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Props1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5</cp:revision>
  <dcterms:created xsi:type="dcterms:W3CDTF">2025-12-19T13:49:00Z</dcterms:created>
  <dcterms:modified xsi:type="dcterms:W3CDTF">2025-12-19T14:04:00Z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